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01" w:rsidRDefault="00DB1FCA" w:rsidP="00CE0B32">
      <w:pPr>
        <w:pStyle w:val="QRCHeading1"/>
      </w:pPr>
      <w:r w:rsidRPr="00DB1FC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9.1pt;margin-top:-79.05pt;width:446.75pt;height:29.35pt;z-index:251658240;mso-width-relative:margin;mso-height-relative:margin" filled="f" stroked="f">
            <v:textbox style="mso-next-textbox:#_x0000_s1027">
              <w:txbxContent>
                <w:p w:rsidR="00CF5D75" w:rsidRPr="007C2F99" w:rsidRDefault="00B06243" w:rsidP="00CE0B32">
                  <w:pPr>
                    <w:pStyle w:val="QRCTopHeading"/>
                  </w:pPr>
                  <w:r>
                    <w:t>Producing Power</w:t>
                  </w:r>
                </w:p>
              </w:txbxContent>
            </v:textbox>
            <w10:anchorlock/>
          </v:shape>
        </w:pict>
      </w:r>
      <w:r w:rsidR="00B06243">
        <w:t>Producing Power</w:t>
      </w:r>
    </w:p>
    <w:p w:rsidR="00B06243" w:rsidRDefault="00B06243" w:rsidP="00B06243">
      <w:pPr>
        <w:pStyle w:val="QRCHeading2"/>
      </w:pPr>
      <w:r>
        <w:t>Students use the terms provided to c</w:t>
      </w:r>
      <w:r w:rsidRPr="0053734E">
        <w:t xml:space="preserve">omplete the </w:t>
      </w:r>
      <w:r>
        <w:t>clo</w:t>
      </w:r>
      <w:r w:rsidRPr="0053734E">
        <w:t xml:space="preserve">ze activity.  </w:t>
      </w:r>
    </w:p>
    <w:p w:rsidR="00722B02" w:rsidRDefault="00DB1FCA" w:rsidP="00D73547">
      <w:pPr>
        <w:pStyle w:val="QRCHeading2"/>
        <w:tabs>
          <w:tab w:val="clear" w:pos="6237"/>
          <w:tab w:val="left" w:pos="8931"/>
          <w:tab w:val="left" w:pos="9072"/>
        </w:tabs>
        <w:ind w:right="1842"/>
      </w:pPr>
      <w:r>
        <w:pict>
          <v:rect id="_x0000_s1028" style="width:454.9pt;height:7.15pt;mso-left-percent:-10001;mso-top-percent:-10001;mso-position-horizontal:absolute;mso-position-horizontal-relative:char;mso-position-vertical:absolute;mso-position-vertical-relative:line;mso-left-percent:-10001;mso-top-percent:-10001;mso-width-relative:margin" fillcolor="#d8d8d8 [2732]" stroked="f">
            <v:fill r:id="rId8" o:title="Wide upward diagonal" type="pattern"/>
            <w10:wrap type="none"/>
            <w10:anchorlock/>
          </v:rect>
        </w:pict>
      </w:r>
    </w:p>
    <w:p w:rsidR="00B06243" w:rsidRPr="0053734E" w:rsidRDefault="00B06243" w:rsidP="00B06243">
      <w:pPr>
        <w:pStyle w:val="QRCNormalBody"/>
      </w:pPr>
      <w:r w:rsidRPr="0053734E">
        <w:t>I</w:t>
      </w:r>
      <w:r>
        <w:t>nformation from the</w:t>
      </w:r>
      <w:r w:rsidRPr="0053734E">
        <w:t xml:space="preserve">: </w:t>
      </w:r>
    </w:p>
    <w:p w:rsidR="00B06243" w:rsidRPr="0053734E" w:rsidRDefault="00B06243" w:rsidP="00B06243">
      <w:pPr>
        <w:pStyle w:val="QRCBulletItem"/>
      </w:pPr>
      <w:r w:rsidRPr="0053734E">
        <w:t>Carbon Capture and Storage</w:t>
      </w:r>
    </w:p>
    <w:p w:rsidR="00B06243" w:rsidRPr="0053734E" w:rsidRDefault="00B06243" w:rsidP="00B06243">
      <w:pPr>
        <w:pStyle w:val="QRCBulletItem"/>
      </w:pPr>
      <w:r w:rsidRPr="0053734E">
        <w:t>Oxy-fuel Combustion</w:t>
      </w:r>
    </w:p>
    <w:p w:rsidR="00B06243" w:rsidRPr="0053734E" w:rsidRDefault="00B06243" w:rsidP="00B06243">
      <w:pPr>
        <w:pStyle w:val="QRCBulletItem"/>
      </w:pPr>
      <w:r w:rsidRPr="0053734E">
        <w:t xml:space="preserve">Post-combustion Capture </w:t>
      </w:r>
    </w:p>
    <w:p w:rsidR="00B06243" w:rsidRPr="0053734E" w:rsidRDefault="00B06243" w:rsidP="00B06243">
      <w:pPr>
        <w:pStyle w:val="QRCBulletItem"/>
      </w:pPr>
      <w:r w:rsidRPr="0053734E">
        <w:t>Pulverised Fuel Combustion and</w:t>
      </w:r>
    </w:p>
    <w:p w:rsidR="00B06243" w:rsidRPr="0053734E" w:rsidRDefault="00B06243" w:rsidP="00B06243">
      <w:pPr>
        <w:pStyle w:val="QRCBulletItem"/>
      </w:pPr>
      <w:r w:rsidRPr="0053734E">
        <w:t xml:space="preserve">Supercritical Conventional Coal Plants </w:t>
      </w:r>
    </w:p>
    <w:p w:rsidR="00B06243" w:rsidRPr="0053734E" w:rsidRDefault="00B06243" w:rsidP="00B06243">
      <w:pPr>
        <w:pStyle w:val="QRCNormalBody"/>
      </w:pPr>
      <w:proofErr w:type="gramStart"/>
      <w:r w:rsidRPr="0053734E">
        <w:t>factsheets</w:t>
      </w:r>
      <w:proofErr w:type="gramEnd"/>
      <w:r w:rsidRPr="0053734E">
        <w:t xml:space="preserve"> </w:t>
      </w:r>
      <w:r>
        <w:t>will be useful in completing this task.</w:t>
      </w:r>
    </w:p>
    <w:p w:rsidR="00B06243" w:rsidRPr="0053734E" w:rsidRDefault="00B06243" w:rsidP="00B06243">
      <w:pPr>
        <w:pStyle w:val="QRCNormalBody"/>
      </w:pPr>
      <w:r w:rsidRPr="0053734E">
        <w:t xml:space="preserve">A list of terms to be used is located on page </w:t>
      </w:r>
      <w:r>
        <w:t>2</w:t>
      </w:r>
      <w:r w:rsidRPr="0053734E">
        <w:t>.</w:t>
      </w:r>
    </w:p>
    <w:p w:rsidR="00B06243" w:rsidRDefault="00B06243" w:rsidP="00B06243">
      <w:pPr>
        <w:pStyle w:val="QRCNormalBody"/>
        <w:rPr>
          <w:rFonts w:ascii="Verdana" w:hAnsi="Verdana"/>
          <w:sz w:val="24"/>
          <w:szCs w:val="24"/>
        </w:rPr>
      </w:pPr>
    </w:p>
    <w:p w:rsidR="00B06243" w:rsidRPr="0053734E" w:rsidRDefault="00B06243" w:rsidP="00B06243">
      <w:pPr>
        <w:pStyle w:val="QRCNormalBody"/>
      </w:pPr>
      <w:r w:rsidRPr="0053734E">
        <w:t xml:space="preserve">In a pulverised fuel power station, ______________ coal is blown into a boiler with ____.  The increased surface area of the coal ______________ the reaction rate as coal is combusted.  Superheated ________ produced through this process is used to drive __________ and generate electricity.  At present, Australia has over forty ________ dollars invested in pulverised fuel power stations, and will continue to rely on this power source beyond 2020.  Increasing ___________ of these power </w:t>
      </w:r>
      <w:proofErr w:type="gramStart"/>
      <w:r w:rsidRPr="0053734E">
        <w:t>generators,</w:t>
      </w:r>
      <w:proofErr w:type="gramEnd"/>
      <w:r w:rsidRPr="0053734E">
        <w:t xml:space="preserve"> and __________ of emissions from them is essential to ensure their use into the future.  </w:t>
      </w:r>
    </w:p>
    <w:p w:rsidR="00B06243" w:rsidRPr="0053734E" w:rsidRDefault="00B06243" w:rsidP="00B06243">
      <w:pPr>
        <w:pStyle w:val="QRCNormalBody"/>
      </w:pPr>
      <w:r w:rsidRPr="0053734E">
        <w:t>A measure of the amount of useful ________ that can be extracted from a given amount of coal in a power plant is called its ________ efficiency.  Most modern, pulverised fuel power plants have a thermal efficiency of about ______, an increase of about 33% since 1900.  With the increase in thermal efficiency, there has also been a decrease in _______</w:t>
      </w:r>
      <w:proofErr w:type="gramStart"/>
      <w:r w:rsidRPr="0053734E">
        <w:t>_  _</w:t>
      </w:r>
      <w:proofErr w:type="gramEnd"/>
      <w:r w:rsidRPr="0053734E">
        <w:t>________ emissions.</w:t>
      </w:r>
    </w:p>
    <w:p w:rsidR="00B06243" w:rsidRPr="0053734E" w:rsidRDefault="00B06243" w:rsidP="00B06243">
      <w:pPr>
        <w:pStyle w:val="QRCNormalBody"/>
      </w:pPr>
      <w:r w:rsidRPr="0053734E">
        <w:t xml:space="preserve">Some advanced modern plants have increased their efficiency even further to _____ through the incorporation of specially developed ________ steels which allow the use of _______________ and ultra supercritical steam to drive turbines.  In Queensland, _____ supercritical power plants exist, the first of which was commissioned at Callide in 2001.  Other plants are increasing their efficiency by also using higher temperatures and _____________ in the combustion of coal.  With further increases in ______________, it is expected that thermal efficiency will reach 55%.   </w:t>
      </w:r>
    </w:p>
    <w:p w:rsidR="00B06243" w:rsidRPr="0053734E" w:rsidRDefault="00B06243" w:rsidP="00B06243">
      <w:pPr>
        <w:pStyle w:val="QRCNormalBody"/>
      </w:pPr>
      <w:r w:rsidRPr="0053734E">
        <w:t>As a vast majority of the world’s coal-fired energy is produced using ______________ fuel, controlling emissions is important.  Many technologies are employed by power stations to reduce ____________.  Fly ash is removed using ______________</w:t>
      </w:r>
      <w:proofErr w:type="gramStart"/>
      <w:r w:rsidRPr="0053734E">
        <w:t>_  _</w:t>
      </w:r>
      <w:proofErr w:type="gramEnd"/>
      <w:r w:rsidRPr="0053734E">
        <w:t>______________ or fabric filters.  Oxides of sulphur are removed using flue gas ____________________ processes, and are used in the manufacture of ______________ for building needs.  Nitrogen oxides are also removed from emissions through either selective ________________</w:t>
      </w:r>
      <w:proofErr w:type="gramStart"/>
      <w:r w:rsidRPr="0053734E">
        <w:t>_  _</w:t>
      </w:r>
      <w:proofErr w:type="gramEnd"/>
      <w:r w:rsidRPr="0053734E">
        <w:t xml:space="preserve">______________ or </w:t>
      </w:r>
      <w:proofErr w:type="spellStart"/>
      <w:r w:rsidRPr="0053734E">
        <w:t>reburning</w:t>
      </w:r>
      <w:proofErr w:type="spellEnd"/>
      <w:r w:rsidRPr="0053734E">
        <w:t>.</w:t>
      </w:r>
    </w:p>
    <w:p w:rsidR="00B06243" w:rsidRPr="000710E6" w:rsidRDefault="00B06243" w:rsidP="00B06243">
      <w:pPr>
        <w:pStyle w:val="QRCNormalBody"/>
      </w:pPr>
      <w:r w:rsidRPr="0053734E">
        <w:t xml:space="preserve">Carbon dioxide produced during the ______________ of fossil fuels can be _______________ at the point of emission and stored underground using a process called carbon __________________.  Separated carbon dioxide </w:t>
      </w:r>
      <w:r w:rsidRPr="0053734E">
        <w:rPr>
          <w:lang w:val="en-US"/>
        </w:rPr>
        <w:t xml:space="preserve">can be stored in _____________ formations including oil and gas reservoirs, </w:t>
      </w:r>
      <w:proofErr w:type="spellStart"/>
      <w:r w:rsidRPr="0053734E">
        <w:rPr>
          <w:lang w:val="en-US"/>
        </w:rPr>
        <w:t>unmineable</w:t>
      </w:r>
      <w:proofErr w:type="spellEnd"/>
      <w:r w:rsidRPr="0053734E">
        <w:rPr>
          <w:lang w:val="en-US"/>
        </w:rPr>
        <w:t xml:space="preserve"> coal seams, and saline formations, in </w:t>
      </w:r>
      <w:r w:rsidRPr="000710E6">
        <w:rPr>
          <w:lang w:val="en-US"/>
        </w:rPr>
        <w:t>________________ rock layers.  The carbon dioxide is trapped by ___________________ overlying layers, ensuring relatively ______</w:t>
      </w:r>
      <w:r>
        <w:rPr>
          <w:lang w:val="en-US"/>
        </w:rPr>
        <w:t xml:space="preserve"> </w:t>
      </w:r>
      <w:r w:rsidRPr="000710E6">
        <w:rPr>
          <w:lang w:val="en-US"/>
        </w:rPr>
        <w:t>storage underground.   It can also be used in the creation of valuable ___-__________.  Carbon sequestration is presently occurring in Australia and _____________.</w:t>
      </w:r>
    </w:p>
    <w:p w:rsidR="00B06243" w:rsidRDefault="00B06243" w:rsidP="00B06243">
      <w:pPr>
        <w:pStyle w:val="QRCNormalBody"/>
        <w:rPr>
          <w:sz w:val="16"/>
          <w:szCs w:val="16"/>
          <w:lang w:val="en-US"/>
        </w:rPr>
      </w:pPr>
    </w:p>
    <w:p w:rsidR="00B06243" w:rsidRDefault="00B06243" w:rsidP="00B06243">
      <w:pPr>
        <w:pStyle w:val="QRCNormalBody"/>
        <w:rPr>
          <w:lang w:val="en-US"/>
        </w:rPr>
      </w:pPr>
      <w:r w:rsidRPr="000710E6">
        <w:rPr>
          <w:lang w:val="en-US"/>
        </w:rPr>
        <w:t xml:space="preserve">An alternative to the use of pulverized fuel power stations is ____-______ combustion.  The process involves feeding a ___________ power station boiler with pure __________ rather than air, and ____________ a proportion of flue gases.  This increases carbon dioxide in ______ gas, making it easier to capture and store.  This process is potentially applicable to Australia, as it would require only a </w:t>
      </w:r>
      <w:r w:rsidRPr="000710E6">
        <w:rPr>
          <w:lang w:val="en-US"/>
        </w:rPr>
        <w:softHyphen/>
      </w:r>
      <w:r w:rsidRPr="000710E6">
        <w:rPr>
          <w:lang w:val="en-US"/>
        </w:rPr>
        <w:softHyphen/>
      </w:r>
      <w:r w:rsidRPr="000710E6">
        <w:rPr>
          <w:lang w:val="en-US"/>
        </w:rPr>
        <w:softHyphen/>
      </w:r>
      <w:r w:rsidRPr="000710E6">
        <w:rPr>
          <w:lang w:val="en-US"/>
        </w:rPr>
        <w:softHyphen/>
      </w:r>
      <w:r w:rsidRPr="000710E6">
        <w:rPr>
          <w:lang w:val="en-US"/>
        </w:rPr>
        <w:softHyphen/>
      </w:r>
      <w:r w:rsidRPr="000710E6">
        <w:rPr>
          <w:lang w:val="en-US"/>
        </w:rPr>
        <w:softHyphen/>
        <w:t>__________ of Australia’s existing coal-fired power stations.  CS Energy is presently implementing this t</w:t>
      </w:r>
      <w:r w:rsidR="008D220E">
        <w:rPr>
          <w:lang w:val="en-US"/>
        </w:rPr>
        <w:t>echnology at it</w:t>
      </w:r>
      <w:r w:rsidRPr="000710E6">
        <w:rPr>
          <w:lang w:val="en-US"/>
        </w:rPr>
        <w:t>s ___________ power station.</w:t>
      </w:r>
    </w:p>
    <w:p w:rsidR="002E7F29" w:rsidRDefault="002E7F29" w:rsidP="00B06243">
      <w:pPr>
        <w:pStyle w:val="QRCNormalBody"/>
        <w:rPr>
          <w:lang w:val="en-US"/>
        </w:rPr>
      </w:pPr>
    </w:p>
    <w:p w:rsidR="00B06243" w:rsidRDefault="002E7F29" w:rsidP="00B06243">
      <w:pPr>
        <w:pStyle w:val="QRCNormalBody"/>
      </w:pPr>
      <w:r>
        <w:rPr>
          <w:b/>
          <w:lang w:val="en-US"/>
        </w:rPr>
        <w:lastRenderedPageBreak/>
        <w:t>Terms to be used</w:t>
      </w:r>
    </w:p>
    <w:p w:rsidR="002E7F29" w:rsidRDefault="002E7F29" w:rsidP="002E7F29">
      <w:pPr>
        <w:pStyle w:val="QRCBulletItem"/>
        <w:sectPr w:rsidR="002E7F29" w:rsidSect="00CE0B32">
          <w:footerReference w:type="default" r:id="rId9"/>
          <w:pgSz w:w="11906" w:h="16838"/>
          <w:pgMar w:top="1701" w:right="566" w:bottom="1440" w:left="567" w:header="708" w:footer="708" w:gutter="0"/>
          <w:cols w:space="708"/>
          <w:docGrid w:linePitch="360"/>
        </w:sectPr>
      </w:pPr>
    </w:p>
    <w:p w:rsidR="002E7F29" w:rsidRDefault="00B06243" w:rsidP="002E7F29">
      <w:pPr>
        <w:pStyle w:val="QRCBulletItem"/>
      </w:pPr>
      <w:r>
        <w:lastRenderedPageBreak/>
        <w:t xml:space="preserve">air </w:t>
      </w:r>
    </w:p>
    <w:p w:rsidR="002E7F29" w:rsidRDefault="00B06243" w:rsidP="002E7F29">
      <w:pPr>
        <w:pStyle w:val="QRCBulletItem"/>
      </w:pPr>
      <w:r>
        <w:t xml:space="preserve">alloy </w:t>
      </w:r>
      <w:r>
        <w:tab/>
      </w:r>
      <w:r>
        <w:tab/>
      </w:r>
      <w:r>
        <w:tab/>
      </w:r>
    </w:p>
    <w:p w:rsidR="002E7F29" w:rsidRDefault="00B06243" w:rsidP="002E7F29">
      <w:pPr>
        <w:pStyle w:val="QRCBulletItem"/>
      </w:pPr>
      <w:r>
        <w:t xml:space="preserve">billion </w:t>
      </w:r>
      <w:r>
        <w:tab/>
      </w:r>
      <w:r>
        <w:tab/>
      </w:r>
    </w:p>
    <w:p w:rsidR="002E7F29" w:rsidRDefault="00B06243" w:rsidP="002E7F29">
      <w:pPr>
        <w:pStyle w:val="QRCBulletItem"/>
      </w:pPr>
      <w:r>
        <w:t xml:space="preserve">by-products </w:t>
      </w:r>
      <w:r>
        <w:tab/>
      </w:r>
      <w:r>
        <w:tab/>
      </w:r>
    </w:p>
    <w:p w:rsidR="002E7F29" w:rsidRDefault="00B06243" w:rsidP="002E7F29">
      <w:pPr>
        <w:pStyle w:val="QRCBulletItem"/>
      </w:pPr>
      <w:r>
        <w:t xml:space="preserve">carbon dioxide </w:t>
      </w:r>
      <w:r>
        <w:tab/>
      </w:r>
      <w:r>
        <w:tab/>
      </w:r>
    </w:p>
    <w:p w:rsidR="002E7F29" w:rsidRDefault="00B06243" w:rsidP="002E7F29">
      <w:pPr>
        <w:pStyle w:val="QRCBulletItem"/>
      </w:pPr>
      <w:r>
        <w:t xml:space="preserve">Callide </w:t>
      </w:r>
    </w:p>
    <w:p w:rsidR="002E7F29" w:rsidRDefault="00B06243" w:rsidP="002E7F29">
      <w:pPr>
        <w:pStyle w:val="QRCBulletItem"/>
      </w:pPr>
      <w:r>
        <w:t xml:space="preserve">captured </w:t>
      </w:r>
      <w:r>
        <w:tab/>
      </w:r>
      <w:r>
        <w:tab/>
      </w:r>
    </w:p>
    <w:p w:rsidR="002E7F29" w:rsidRDefault="00B06243" w:rsidP="002E7F29">
      <w:pPr>
        <w:pStyle w:val="QRCBulletItem"/>
      </w:pPr>
      <w:r>
        <w:t xml:space="preserve">catalytic reduction </w:t>
      </w:r>
      <w:r>
        <w:tab/>
      </w:r>
    </w:p>
    <w:p w:rsidR="002E7F29" w:rsidRDefault="00B06243" w:rsidP="002E7F29">
      <w:pPr>
        <w:pStyle w:val="QRCBulletItem"/>
      </w:pPr>
      <w:r>
        <w:t xml:space="preserve">combustion  </w:t>
      </w:r>
      <w:r>
        <w:tab/>
      </w:r>
    </w:p>
    <w:p w:rsidR="002E7F29" w:rsidRDefault="00B06243" w:rsidP="002E7F29">
      <w:pPr>
        <w:pStyle w:val="QRCBulletItem"/>
      </w:pPr>
      <w:r>
        <w:t xml:space="preserve">desulphurisation </w:t>
      </w:r>
      <w:r>
        <w:tab/>
      </w:r>
      <w:r>
        <w:tab/>
      </w:r>
    </w:p>
    <w:p w:rsidR="00B06243" w:rsidRDefault="00B06243" w:rsidP="002E7F29">
      <w:pPr>
        <w:pStyle w:val="QRCBulletItem"/>
      </w:pPr>
      <w:r>
        <w:t xml:space="preserve">efficiency </w:t>
      </w:r>
      <w:r w:rsidR="002E7F29">
        <w:tab/>
      </w:r>
      <w:r w:rsidR="002E7F29">
        <w:tab/>
      </w:r>
    </w:p>
    <w:p w:rsidR="002E7F29" w:rsidRDefault="00B06243" w:rsidP="002E7F29">
      <w:pPr>
        <w:pStyle w:val="QRCBulletItem"/>
      </w:pPr>
      <w:r>
        <w:t xml:space="preserve">electrostatic  precipitators </w:t>
      </w:r>
    </w:p>
    <w:p w:rsidR="002E7F29" w:rsidRDefault="00B06243" w:rsidP="002E7F29">
      <w:pPr>
        <w:pStyle w:val="QRCBulletItem"/>
      </w:pPr>
      <w:r>
        <w:t xml:space="preserve">emissions </w:t>
      </w:r>
    </w:p>
    <w:p w:rsidR="002E7F29" w:rsidRDefault="002E7F29" w:rsidP="002E7F29">
      <w:pPr>
        <w:pStyle w:val="QRCBulletItem"/>
      </w:pPr>
      <w:r>
        <w:lastRenderedPageBreak/>
        <w:t>energy</w:t>
      </w:r>
      <w:r w:rsidR="00B06243">
        <w:tab/>
      </w:r>
    </w:p>
    <w:p w:rsidR="002E7F29" w:rsidRDefault="00B06243" w:rsidP="002E7F29">
      <w:pPr>
        <w:pStyle w:val="QRCBulletItem"/>
      </w:pPr>
      <w:r>
        <w:t xml:space="preserve">flue </w:t>
      </w:r>
      <w:r>
        <w:tab/>
      </w:r>
      <w:r>
        <w:tab/>
      </w:r>
      <w:r>
        <w:tab/>
      </w:r>
    </w:p>
    <w:p w:rsidR="002E7F29" w:rsidRDefault="00B06243" w:rsidP="002E7F29">
      <w:pPr>
        <w:pStyle w:val="QRCBulletItem"/>
      </w:pPr>
      <w:r>
        <w:t xml:space="preserve">four </w:t>
      </w:r>
      <w:r w:rsidR="002E7F29">
        <w:tab/>
      </w:r>
      <w:r w:rsidR="002E7F29">
        <w:tab/>
      </w:r>
      <w:r w:rsidR="002E7F29">
        <w:tab/>
      </w:r>
    </w:p>
    <w:p w:rsidR="00B06243" w:rsidRDefault="002E7F29" w:rsidP="002E7F29">
      <w:pPr>
        <w:pStyle w:val="QRCBulletItem"/>
      </w:pPr>
      <w:r>
        <w:t>geological</w:t>
      </w:r>
    </w:p>
    <w:p w:rsidR="002E7F29" w:rsidRDefault="00B06243" w:rsidP="002E7F29">
      <w:pPr>
        <w:pStyle w:val="QRCBulletItem"/>
      </w:pPr>
      <w:r>
        <w:t xml:space="preserve">gypsum </w:t>
      </w:r>
      <w:r>
        <w:tab/>
      </w:r>
    </w:p>
    <w:p w:rsidR="002E7F29" w:rsidRDefault="00B06243" w:rsidP="002E7F29">
      <w:pPr>
        <w:pStyle w:val="QRCBulletItem"/>
      </w:pPr>
      <w:r>
        <w:t xml:space="preserve">increases </w:t>
      </w:r>
      <w:r>
        <w:tab/>
      </w:r>
    </w:p>
    <w:p w:rsidR="002E7F29" w:rsidRDefault="00B06243" w:rsidP="002E7F29">
      <w:pPr>
        <w:pStyle w:val="QRCBulletItem"/>
      </w:pPr>
      <w:r>
        <w:t xml:space="preserve">impermeable </w:t>
      </w:r>
      <w:r>
        <w:tab/>
      </w:r>
      <w:r>
        <w:tab/>
      </w:r>
    </w:p>
    <w:p w:rsidR="002E7F29" w:rsidRDefault="00B06243" w:rsidP="002E7F29">
      <w:pPr>
        <w:pStyle w:val="QRCBulletItem"/>
      </w:pPr>
      <w:r>
        <w:t xml:space="preserve">modified </w:t>
      </w:r>
      <w:r>
        <w:tab/>
      </w:r>
      <w:r>
        <w:tab/>
      </w:r>
    </w:p>
    <w:p w:rsidR="00B06243" w:rsidRDefault="00B06243" w:rsidP="002E7F29">
      <w:pPr>
        <w:pStyle w:val="QRCBulletItem"/>
      </w:pPr>
      <w:r>
        <w:t xml:space="preserve">Norway </w:t>
      </w:r>
    </w:p>
    <w:p w:rsidR="002E7F29" w:rsidRDefault="00B06243" w:rsidP="002E7F29">
      <w:pPr>
        <w:pStyle w:val="QRCBulletItem"/>
      </w:pPr>
      <w:r>
        <w:t xml:space="preserve">oxy-fuel </w:t>
      </w:r>
      <w:r>
        <w:tab/>
      </w:r>
    </w:p>
    <w:p w:rsidR="002E7F29" w:rsidRDefault="00B06243" w:rsidP="002E7F29">
      <w:pPr>
        <w:pStyle w:val="QRCBulletItem"/>
      </w:pPr>
      <w:r>
        <w:t xml:space="preserve">oxygen </w:t>
      </w:r>
      <w:r>
        <w:tab/>
      </w:r>
      <w:r>
        <w:tab/>
      </w:r>
    </w:p>
    <w:p w:rsidR="002E7F29" w:rsidRDefault="00B06243" w:rsidP="002E7F29">
      <w:pPr>
        <w:pStyle w:val="QRCBulletItem"/>
      </w:pPr>
      <w:r>
        <w:t xml:space="preserve">permeable </w:t>
      </w:r>
      <w:r>
        <w:tab/>
      </w:r>
    </w:p>
    <w:p w:rsidR="002E7F29" w:rsidRDefault="00B06243" w:rsidP="002E7F29">
      <w:pPr>
        <w:pStyle w:val="QRCBulletItem"/>
      </w:pPr>
      <w:r>
        <w:t xml:space="preserve">powdered </w:t>
      </w:r>
      <w:r>
        <w:tab/>
      </w:r>
      <w:r>
        <w:tab/>
      </w:r>
    </w:p>
    <w:p w:rsidR="002E7F29" w:rsidRDefault="00B06243" w:rsidP="002E7F29">
      <w:pPr>
        <w:pStyle w:val="QRCBulletItem"/>
      </w:pPr>
      <w:r>
        <w:lastRenderedPageBreak/>
        <w:t xml:space="preserve">pressures </w:t>
      </w:r>
      <w:r>
        <w:tab/>
      </w:r>
      <w:r>
        <w:tab/>
      </w:r>
    </w:p>
    <w:p w:rsidR="00B06243" w:rsidRDefault="00B06243" w:rsidP="002E7F29">
      <w:pPr>
        <w:pStyle w:val="QRCBulletItem"/>
      </w:pPr>
      <w:r>
        <w:t>pulverised</w:t>
      </w:r>
    </w:p>
    <w:p w:rsidR="002E7F29" w:rsidRDefault="00B06243" w:rsidP="002E7F29">
      <w:pPr>
        <w:pStyle w:val="QRCBulletItem"/>
      </w:pPr>
      <w:r>
        <w:t xml:space="preserve"> recycling </w:t>
      </w:r>
      <w:r>
        <w:tab/>
      </w:r>
    </w:p>
    <w:p w:rsidR="002E7F29" w:rsidRDefault="00B06243" w:rsidP="002E7F29">
      <w:pPr>
        <w:pStyle w:val="QRCBulletItem"/>
      </w:pPr>
      <w:r>
        <w:t xml:space="preserve">reduction </w:t>
      </w:r>
      <w:r>
        <w:tab/>
      </w:r>
    </w:p>
    <w:p w:rsidR="002E7F29" w:rsidRDefault="00B06243" w:rsidP="002E7F29">
      <w:pPr>
        <w:pStyle w:val="QRCBulletItem"/>
      </w:pPr>
      <w:r>
        <w:t xml:space="preserve">retrofit </w:t>
      </w:r>
      <w:r>
        <w:tab/>
      </w:r>
      <w:r>
        <w:tab/>
      </w:r>
    </w:p>
    <w:p w:rsidR="002E7F29" w:rsidRDefault="00B06243" w:rsidP="002E7F29">
      <w:pPr>
        <w:pStyle w:val="QRCBulletItem"/>
      </w:pPr>
      <w:r>
        <w:t xml:space="preserve">safe </w:t>
      </w:r>
      <w:r>
        <w:tab/>
      </w:r>
      <w:r>
        <w:tab/>
      </w:r>
      <w:r>
        <w:tab/>
      </w:r>
    </w:p>
    <w:p w:rsidR="002E7F29" w:rsidRDefault="00B06243" w:rsidP="002E7F29">
      <w:pPr>
        <w:pStyle w:val="QRCBulletItem"/>
      </w:pPr>
      <w:r>
        <w:t xml:space="preserve">sequestration </w:t>
      </w:r>
      <w:r>
        <w:tab/>
      </w:r>
      <w:r>
        <w:tab/>
      </w:r>
    </w:p>
    <w:p w:rsidR="00B06243" w:rsidRDefault="00B06243" w:rsidP="002E7F29">
      <w:pPr>
        <w:pStyle w:val="QRCBulletItem"/>
      </w:pPr>
      <w:r>
        <w:t>steam</w:t>
      </w:r>
    </w:p>
    <w:p w:rsidR="002E7F29" w:rsidRDefault="00B06243" w:rsidP="002E7F29">
      <w:pPr>
        <w:pStyle w:val="QRCBulletItem"/>
      </w:pPr>
      <w:r>
        <w:t xml:space="preserve"> supercritical </w:t>
      </w:r>
      <w:r>
        <w:tab/>
      </w:r>
    </w:p>
    <w:p w:rsidR="002E7F29" w:rsidRDefault="00B06243" w:rsidP="002E7F29">
      <w:pPr>
        <w:pStyle w:val="QRCBulletItem"/>
      </w:pPr>
      <w:r>
        <w:t xml:space="preserve">technology </w:t>
      </w:r>
      <w:r>
        <w:tab/>
      </w:r>
    </w:p>
    <w:p w:rsidR="002E7F29" w:rsidRDefault="00B06243" w:rsidP="002E7F29">
      <w:pPr>
        <w:pStyle w:val="QRCBulletItem"/>
      </w:pPr>
      <w:r>
        <w:t xml:space="preserve">thermal </w:t>
      </w:r>
      <w:r>
        <w:tab/>
        <w:t>turbines</w:t>
      </w:r>
      <w:r>
        <w:tab/>
      </w:r>
      <w:r>
        <w:tab/>
      </w:r>
      <w:r>
        <w:tab/>
      </w:r>
    </w:p>
    <w:p w:rsidR="002E7F29" w:rsidRDefault="00B06243" w:rsidP="002E7F29">
      <w:pPr>
        <w:pStyle w:val="QRCBulletItem"/>
      </w:pPr>
      <w:r>
        <w:t xml:space="preserve">38% </w:t>
      </w:r>
      <w:r>
        <w:tab/>
      </w:r>
      <w:r>
        <w:tab/>
      </w:r>
      <w:r>
        <w:tab/>
      </w:r>
    </w:p>
    <w:p w:rsidR="00B06243" w:rsidRDefault="00B06243" w:rsidP="002E7F29">
      <w:pPr>
        <w:pStyle w:val="QRCBulletItem"/>
      </w:pPr>
      <w:r>
        <w:t>45%</w:t>
      </w:r>
    </w:p>
    <w:p w:rsidR="002E7F29" w:rsidRDefault="002E7F29" w:rsidP="00D73547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B050"/>
          <w:sz w:val="20"/>
          <w:szCs w:val="20"/>
        </w:rPr>
        <w:sectPr w:rsidR="002E7F29" w:rsidSect="002E7F29">
          <w:type w:val="continuous"/>
          <w:pgSz w:w="11906" w:h="16838"/>
          <w:pgMar w:top="1701" w:right="566" w:bottom="1440" w:left="567" w:header="708" w:footer="708" w:gutter="0"/>
          <w:cols w:num="3" w:space="708"/>
          <w:docGrid w:linePitch="360"/>
        </w:sectPr>
      </w:pPr>
    </w:p>
    <w:p w:rsidR="008D220E" w:rsidRDefault="008D220E" w:rsidP="00587784">
      <w:pPr>
        <w:pStyle w:val="QRCHeading3"/>
        <w:rPr>
          <w:rFonts w:ascii="Arial" w:eastAsia="Times New Roman" w:hAnsi="Arial" w:cs="Arial"/>
          <w:b/>
          <w:bCs/>
          <w:color w:val="00B050"/>
          <w:spacing w:val="0"/>
          <w:sz w:val="20"/>
          <w:szCs w:val="20"/>
          <w:lang w:eastAsia="en-AU"/>
        </w:rPr>
      </w:pPr>
      <w:bookmarkStart w:id="0" w:name="lab"/>
      <w:bookmarkEnd w:id="0"/>
    </w:p>
    <w:p w:rsidR="009B5EDA" w:rsidRDefault="00D73547" w:rsidP="00587784">
      <w:pPr>
        <w:pStyle w:val="QRCHeading3"/>
      </w:pPr>
      <w:r w:rsidRPr="002A2F84">
        <w:rPr>
          <w:rFonts w:eastAsia="Times New Roman" w:cs="Arial"/>
          <w:bCs/>
          <w:color w:val="000000"/>
          <w:sz w:val="20"/>
        </w:rPr>
        <w:t> </w:t>
      </w:r>
      <w:r w:rsidR="009B5EDA">
        <w:t>For Teachers</w:t>
      </w:r>
      <w:r w:rsidR="00B06243">
        <w:t xml:space="preserve"> - Answer</w:t>
      </w:r>
    </w:p>
    <w:p w:rsidR="00B06243" w:rsidRPr="0053734E" w:rsidRDefault="00B06243" w:rsidP="00B06243">
      <w:pPr>
        <w:pStyle w:val="QRCNormalBody"/>
      </w:pPr>
      <w:r w:rsidRPr="0053734E">
        <w:t xml:space="preserve">In a pulverised fuel power station, </w:t>
      </w:r>
      <w:r w:rsidRPr="0053734E">
        <w:rPr>
          <w:color w:val="C0504D" w:themeColor="accent2"/>
          <w:u w:val="single"/>
        </w:rPr>
        <w:t>powdered</w:t>
      </w:r>
      <w:r w:rsidRPr="0053734E">
        <w:t xml:space="preserve"> coal is blown into a boiler with </w:t>
      </w:r>
      <w:r w:rsidRPr="0053734E">
        <w:rPr>
          <w:color w:val="C0504D" w:themeColor="accent2"/>
          <w:u w:val="single"/>
        </w:rPr>
        <w:t>air</w:t>
      </w:r>
      <w:r w:rsidRPr="0053734E">
        <w:t xml:space="preserve">.  The increased surface area of the coal </w:t>
      </w:r>
      <w:r w:rsidRPr="0053734E">
        <w:rPr>
          <w:color w:val="C0504D" w:themeColor="accent2"/>
          <w:u w:val="single"/>
        </w:rPr>
        <w:t>increases</w:t>
      </w:r>
      <w:r w:rsidRPr="0053734E">
        <w:t xml:space="preserve"> the reaction rate as coal is combusted.  Superheated </w:t>
      </w:r>
      <w:r w:rsidRPr="0053734E">
        <w:rPr>
          <w:color w:val="C0504D" w:themeColor="accent2"/>
          <w:u w:val="single"/>
        </w:rPr>
        <w:t>steam</w:t>
      </w:r>
      <w:r w:rsidRPr="0053734E">
        <w:t xml:space="preserve"> produced through this process is used to drive </w:t>
      </w:r>
      <w:r w:rsidRPr="0053734E">
        <w:rPr>
          <w:color w:val="C0504D" w:themeColor="accent2"/>
          <w:u w:val="single"/>
        </w:rPr>
        <w:t>turbines</w:t>
      </w:r>
      <w:r w:rsidRPr="0053734E">
        <w:t xml:space="preserve"> and generate electricity.  At present, Australia has over forty </w:t>
      </w:r>
      <w:r w:rsidRPr="0053734E">
        <w:rPr>
          <w:color w:val="C0504D" w:themeColor="accent2"/>
          <w:u w:val="single"/>
        </w:rPr>
        <w:t>billion</w:t>
      </w:r>
      <w:r w:rsidRPr="0053734E">
        <w:t xml:space="preserve"> dollars invested in pulverised fuel power stations, and will continue to rely on this power source beyond 2020.  Increasing </w:t>
      </w:r>
      <w:r w:rsidRPr="0053734E">
        <w:rPr>
          <w:color w:val="C0504D" w:themeColor="accent2"/>
          <w:u w:val="single"/>
        </w:rPr>
        <w:t>efficiency</w:t>
      </w:r>
      <w:r w:rsidRPr="0053734E">
        <w:t xml:space="preserve"> of these power </w:t>
      </w:r>
      <w:proofErr w:type="gramStart"/>
      <w:r w:rsidRPr="0053734E">
        <w:t>generators,</w:t>
      </w:r>
      <w:proofErr w:type="gramEnd"/>
      <w:r w:rsidRPr="0053734E">
        <w:t xml:space="preserve"> and </w:t>
      </w:r>
      <w:r w:rsidRPr="0053734E">
        <w:rPr>
          <w:color w:val="C0504D" w:themeColor="accent2"/>
          <w:u w:val="single"/>
        </w:rPr>
        <w:t>reduction</w:t>
      </w:r>
      <w:r w:rsidRPr="0053734E">
        <w:t xml:space="preserve"> of emissions from them is essential to ensure their use into the future.  </w:t>
      </w:r>
    </w:p>
    <w:p w:rsidR="00B06243" w:rsidRPr="0053734E" w:rsidRDefault="00B06243" w:rsidP="00B06243">
      <w:pPr>
        <w:pStyle w:val="QRCNormalBody"/>
      </w:pPr>
      <w:r w:rsidRPr="0053734E">
        <w:t xml:space="preserve">A measure of the amount of useful </w:t>
      </w:r>
      <w:r w:rsidRPr="0053734E">
        <w:rPr>
          <w:color w:val="C0504D" w:themeColor="accent2"/>
          <w:u w:val="single"/>
        </w:rPr>
        <w:t>energy</w:t>
      </w:r>
      <w:r w:rsidRPr="0053734E">
        <w:t xml:space="preserve"> that can be extracted from a given amount of coal in a power plant is called its </w:t>
      </w:r>
      <w:r w:rsidRPr="0053734E">
        <w:rPr>
          <w:color w:val="C0504D" w:themeColor="accent2"/>
          <w:u w:val="single"/>
        </w:rPr>
        <w:t>thermal</w:t>
      </w:r>
      <w:r w:rsidRPr="0053734E">
        <w:t xml:space="preserve"> efficiency.  Most modern, pulverised fuel power plants have a thermal efficiency of about </w:t>
      </w:r>
      <w:r w:rsidRPr="0053734E">
        <w:rPr>
          <w:color w:val="C0504D" w:themeColor="accent2"/>
          <w:u w:val="single"/>
        </w:rPr>
        <w:t>38%</w:t>
      </w:r>
      <w:r w:rsidRPr="0053734E">
        <w:t xml:space="preserve">, an increase of about 33% since 1900.  With the increase in thermal efficiency, there has also been a decrease in </w:t>
      </w:r>
      <w:r w:rsidRPr="0053734E">
        <w:rPr>
          <w:color w:val="C0504D" w:themeColor="accent2"/>
          <w:u w:val="single"/>
        </w:rPr>
        <w:t>carbon dioxide</w:t>
      </w:r>
      <w:r w:rsidRPr="0053734E">
        <w:t xml:space="preserve"> emissions.</w:t>
      </w:r>
    </w:p>
    <w:p w:rsidR="00B06243" w:rsidRPr="0053734E" w:rsidRDefault="00B06243" w:rsidP="00B06243">
      <w:pPr>
        <w:pStyle w:val="QRCNormalBody"/>
      </w:pPr>
      <w:r w:rsidRPr="0053734E">
        <w:t xml:space="preserve">Some advanced modern plants have increased their efficiency even further to </w:t>
      </w:r>
      <w:r w:rsidRPr="0053734E">
        <w:rPr>
          <w:color w:val="C0504D" w:themeColor="accent2"/>
          <w:u w:val="single"/>
        </w:rPr>
        <w:t>45%</w:t>
      </w:r>
      <w:r w:rsidRPr="0053734E">
        <w:t xml:space="preserve"> through the incorporation of specially developed </w:t>
      </w:r>
      <w:r w:rsidRPr="0053734E">
        <w:rPr>
          <w:color w:val="C0504D" w:themeColor="accent2"/>
          <w:u w:val="single"/>
        </w:rPr>
        <w:t>alloy</w:t>
      </w:r>
      <w:r w:rsidRPr="0053734E">
        <w:t xml:space="preserve"> steels which allow the use of </w:t>
      </w:r>
      <w:r w:rsidRPr="0053734E">
        <w:rPr>
          <w:color w:val="C0504D" w:themeColor="accent2"/>
          <w:u w:val="single"/>
        </w:rPr>
        <w:t>supercritical</w:t>
      </w:r>
      <w:r w:rsidRPr="0053734E">
        <w:t xml:space="preserve"> and ultra supercritical steam to drive turbines.  In Queensland, </w:t>
      </w:r>
      <w:r w:rsidRPr="0053734E">
        <w:rPr>
          <w:color w:val="C0504D" w:themeColor="accent2"/>
          <w:u w:val="single"/>
        </w:rPr>
        <w:t>four</w:t>
      </w:r>
      <w:r w:rsidRPr="0053734E">
        <w:t xml:space="preserve"> supercritical power plants exist, the first of which was commissioned at Callide in 2001.  Other plants are increasing their efficiency by also using higher temperatures and </w:t>
      </w:r>
      <w:r w:rsidRPr="0053734E">
        <w:rPr>
          <w:color w:val="C0504D" w:themeColor="accent2"/>
          <w:u w:val="single"/>
        </w:rPr>
        <w:t>pressures</w:t>
      </w:r>
      <w:r w:rsidRPr="0053734E">
        <w:t xml:space="preserve"> in the combustion of coal.  With further increases in </w:t>
      </w:r>
      <w:r w:rsidRPr="0053734E">
        <w:rPr>
          <w:color w:val="C0504D" w:themeColor="accent2"/>
          <w:u w:val="single"/>
        </w:rPr>
        <w:t>technology</w:t>
      </w:r>
      <w:r w:rsidRPr="0053734E">
        <w:t xml:space="preserve">, it is expected that thermal efficiency will reach 55%.   </w:t>
      </w:r>
    </w:p>
    <w:p w:rsidR="00B06243" w:rsidRPr="0053734E" w:rsidRDefault="00B06243" w:rsidP="00B06243">
      <w:pPr>
        <w:pStyle w:val="QRCNormalBody"/>
      </w:pPr>
      <w:r w:rsidRPr="0053734E">
        <w:t xml:space="preserve">As a vast majority of the world’s coal-fired energy is produced using </w:t>
      </w:r>
      <w:r w:rsidRPr="0053734E">
        <w:rPr>
          <w:color w:val="C0504D" w:themeColor="accent2"/>
          <w:u w:val="single"/>
        </w:rPr>
        <w:t>pulverised</w:t>
      </w:r>
      <w:r w:rsidRPr="0053734E">
        <w:t xml:space="preserve"> fuel, controlling emissions is important.  Many technologies are employed by power stations to reduce </w:t>
      </w:r>
      <w:r w:rsidRPr="0053734E">
        <w:rPr>
          <w:color w:val="C0504D" w:themeColor="accent2"/>
          <w:u w:val="single"/>
        </w:rPr>
        <w:t>emissions</w:t>
      </w:r>
      <w:r w:rsidRPr="0053734E">
        <w:t xml:space="preserve">.  Fly ash is removed using </w:t>
      </w:r>
      <w:r w:rsidRPr="0053734E">
        <w:rPr>
          <w:color w:val="C0504D" w:themeColor="accent2"/>
          <w:u w:val="single"/>
        </w:rPr>
        <w:t>electrostatic precipitators</w:t>
      </w:r>
      <w:r w:rsidRPr="0053734E">
        <w:t xml:space="preserve"> or fabric filters.  Oxides of sulphur are removed using flue gas </w:t>
      </w:r>
      <w:r w:rsidRPr="0053734E">
        <w:rPr>
          <w:color w:val="C0504D" w:themeColor="accent2"/>
          <w:u w:val="single"/>
        </w:rPr>
        <w:t>desulphurisation</w:t>
      </w:r>
      <w:r w:rsidRPr="0053734E">
        <w:t xml:space="preserve"> processes, and are used in the manufacture of </w:t>
      </w:r>
      <w:r w:rsidRPr="0053734E">
        <w:rPr>
          <w:color w:val="C0504D" w:themeColor="accent2"/>
          <w:u w:val="single"/>
        </w:rPr>
        <w:t>gypsum</w:t>
      </w:r>
      <w:r w:rsidRPr="0053734E">
        <w:t xml:space="preserve"> for building needs.  Nitrogen oxides are also removed from emissions through either selective </w:t>
      </w:r>
      <w:r w:rsidRPr="0053734E">
        <w:rPr>
          <w:color w:val="C0504D" w:themeColor="accent2"/>
          <w:u w:val="single"/>
        </w:rPr>
        <w:t>catalytic reduction</w:t>
      </w:r>
      <w:r w:rsidRPr="0053734E">
        <w:t xml:space="preserve"> or </w:t>
      </w:r>
      <w:proofErr w:type="spellStart"/>
      <w:r w:rsidRPr="0053734E">
        <w:t>reburning</w:t>
      </w:r>
      <w:proofErr w:type="spellEnd"/>
      <w:r w:rsidRPr="0053734E">
        <w:t>.</w:t>
      </w:r>
    </w:p>
    <w:p w:rsidR="00B06243" w:rsidRPr="0053734E" w:rsidRDefault="00B06243" w:rsidP="00B06243">
      <w:pPr>
        <w:pStyle w:val="QRCNormalBody"/>
      </w:pPr>
      <w:r w:rsidRPr="0053734E">
        <w:t xml:space="preserve">Carbon dioxide produced during the </w:t>
      </w:r>
      <w:r w:rsidRPr="0053734E">
        <w:rPr>
          <w:color w:val="C0504D" w:themeColor="accent2"/>
          <w:u w:val="single"/>
        </w:rPr>
        <w:t>combustion</w:t>
      </w:r>
      <w:r w:rsidRPr="0053734E">
        <w:t xml:space="preserve"> of fossil fuels can be </w:t>
      </w:r>
      <w:r w:rsidRPr="0053734E">
        <w:rPr>
          <w:color w:val="C0504D" w:themeColor="accent2"/>
          <w:u w:val="single"/>
        </w:rPr>
        <w:t>captured</w:t>
      </w:r>
      <w:r w:rsidRPr="0053734E">
        <w:t xml:space="preserve"> at the point of emission and stored underground using a process called carbon </w:t>
      </w:r>
      <w:r w:rsidRPr="0053734E">
        <w:rPr>
          <w:color w:val="C0504D" w:themeColor="accent2"/>
          <w:u w:val="single"/>
        </w:rPr>
        <w:t>sequestration</w:t>
      </w:r>
      <w:r w:rsidRPr="0053734E">
        <w:t xml:space="preserve">.  Separated carbon dioxide </w:t>
      </w:r>
      <w:r w:rsidRPr="0053734E">
        <w:rPr>
          <w:lang w:val="en-US"/>
        </w:rPr>
        <w:t xml:space="preserve">can be stored in </w:t>
      </w:r>
      <w:r w:rsidRPr="0053734E">
        <w:rPr>
          <w:color w:val="C0504D" w:themeColor="accent2"/>
          <w:u w:val="single"/>
          <w:lang w:val="en-US"/>
        </w:rPr>
        <w:t>geological</w:t>
      </w:r>
      <w:r w:rsidRPr="0053734E">
        <w:rPr>
          <w:lang w:val="en-US"/>
        </w:rPr>
        <w:t xml:space="preserve"> formations including oil and gas reservoirs, </w:t>
      </w:r>
      <w:proofErr w:type="spellStart"/>
      <w:r w:rsidRPr="0053734E">
        <w:rPr>
          <w:lang w:val="en-US"/>
        </w:rPr>
        <w:t>unmineable</w:t>
      </w:r>
      <w:proofErr w:type="spellEnd"/>
      <w:r w:rsidRPr="0053734E">
        <w:rPr>
          <w:lang w:val="en-US"/>
        </w:rPr>
        <w:t xml:space="preserve"> coal seams, and saline formations, in </w:t>
      </w:r>
      <w:r w:rsidRPr="0053734E">
        <w:rPr>
          <w:color w:val="C0504D" w:themeColor="accent2"/>
          <w:u w:val="single"/>
          <w:lang w:val="en-US"/>
        </w:rPr>
        <w:t>permeable</w:t>
      </w:r>
      <w:r w:rsidRPr="0053734E">
        <w:rPr>
          <w:lang w:val="en-US"/>
        </w:rPr>
        <w:t xml:space="preserve"> rock layers.  The carbon dioxide is trapped by </w:t>
      </w:r>
      <w:r w:rsidRPr="0053734E">
        <w:rPr>
          <w:color w:val="C0504D" w:themeColor="accent2"/>
          <w:u w:val="single"/>
          <w:lang w:val="en-US"/>
        </w:rPr>
        <w:t>impermeable</w:t>
      </w:r>
      <w:r w:rsidRPr="0053734E">
        <w:rPr>
          <w:lang w:val="en-US"/>
        </w:rPr>
        <w:t xml:space="preserve"> overlying layers, ensuring relatively </w:t>
      </w:r>
      <w:r w:rsidRPr="0053734E">
        <w:rPr>
          <w:color w:val="C0504D" w:themeColor="accent2"/>
          <w:u w:val="single"/>
          <w:lang w:val="en-US"/>
        </w:rPr>
        <w:t>safe</w:t>
      </w:r>
      <w:r w:rsidRPr="0053734E">
        <w:rPr>
          <w:lang w:val="en-US"/>
        </w:rPr>
        <w:t xml:space="preserve"> storage underground.   It can also be used in the creation of valuable </w:t>
      </w:r>
      <w:r w:rsidRPr="0053734E">
        <w:rPr>
          <w:color w:val="C0504D" w:themeColor="accent2"/>
          <w:u w:val="single"/>
          <w:lang w:val="en-US"/>
        </w:rPr>
        <w:t>by-products</w:t>
      </w:r>
      <w:r w:rsidRPr="0053734E">
        <w:rPr>
          <w:lang w:val="en-US"/>
        </w:rPr>
        <w:t xml:space="preserve">.  Carbon sequestration is presently occurring in Australia and </w:t>
      </w:r>
      <w:r w:rsidRPr="0053734E">
        <w:rPr>
          <w:color w:val="C0504D" w:themeColor="accent2"/>
          <w:u w:val="single"/>
          <w:lang w:val="en-US"/>
        </w:rPr>
        <w:t>Norway</w:t>
      </w:r>
      <w:r w:rsidRPr="0053734E">
        <w:rPr>
          <w:lang w:val="en-US"/>
        </w:rPr>
        <w:t>.</w:t>
      </w:r>
    </w:p>
    <w:p w:rsidR="00B06243" w:rsidRPr="0053734E" w:rsidRDefault="00B06243" w:rsidP="00B06243">
      <w:pPr>
        <w:pStyle w:val="QRCNormalBody"/>
        <w:rPr>
          <w:lang w:val="en-US"/>
        </w:rPr>
      </w:pPr>
      <w:r w:rsidRPr="0053734E">
        <w:rPr>
          <w:lang w:val="en-US"/>
        </w:rPr>
        <w:t xml:space="preserve">An alternative to the use of pulverized fuel power stations is </w:t>
      </w:r>
      <w:r w:rsidRPr="0053734E">
        <w:rPr>
          <w:color w:val="C0504D" w:themeColor="accent2"/>
          <w:u w:val="single"/>
          <w:lang w:val="en-US"/>
        </w:rPr>
        <w:t>oxy-fuel</w:t>
      </w:r>
      <w:r w:rsidRPr="0053734E">
        <w:rPr>
          <w:lang w:val="en-US"/>
        </w:rPr>
        <w:t xml:space="preserve"> combustion.  The process involves feeding a </w:t>
      </w:r>
      <w:r w:rsidRPr="0053734E">
        <w:rPr>
          <w:color w:val="C0504D" w:themeColor="accent2"/>
          <w:u w:val="single"/>
          <w:lang w:val="en-US"/>
        </w:rPr>
        <w:t>modified</w:t>
      </w:r>
      <w:r w:rsidRPr="0053734E">
        <w:rPr>
          <w:lang w:val="en-US"/>
        </w:rPr>
        <w:t xml:space="preserve"> power station boiler with pure </w:t>
      </w:r>
      <w:r w:rsidRPr="0053734E">
        <w:rPr>
          <w:color w:val="C0504D" w:themeColor="accent2"/>
          <w:u w:val="single"/>
          <w:lang w:val="en-US"/>
        </w:rPr>
        <w:t>oxygen</w:t>
      </w:r>
      <w:r w:rsidRPr="0053734E">
        <w:rPr>
          <w:lang w:val="en-US"/>
        </w:rPr>
        <w:t xml:space="preserve"> rather than air, and </w:t>
      </w:r>
      <w:r w:rsidRPr="0053734E">
        <w:rPr>
          <w:color w:val="C0504D" w:themeColor="accent2"/>
          <w:u w:val="single"/>
          <w:lang w:val="en-US"/>
        </w:rPr>
        <w:t>recycling</w:t>
      </w:r>
      <w:r w:rsidRPr="0053734E">
        <w:rPr>
          <w:lang w:val="en-US"/>
        </w:rPr>
        <w:t xml:space="preserve"> a proportion of flue gases.  This increases carbon</w:t>
      </w:r>
      <w:r w:rsidRPr="005379B4">
        <w:rPr>
          <w:rFonts w:ascii="Verdana" w:hAnsi="Verdana" w:cs="Verdana"/>
          <w:sz w:val="24"/>
          <w:szCs w:val="24"/>
          <w:lang w:val="en-US"/>
        </w:rPr>
        <w:t xml:space="preserve"> </w:t>
      </w:r>
      <w:r w:rsidRPr="0053734E">
        <w:rPr>
          <w:lang w:val="en-US"/>
        </w:rPr>
        <w:t xml:space="preserve">dioxide in </w:t>
      </w:r>
      <w:r w:rsidRPr="0053734E">
        <w:rPr>
          <w:color w:val="C0504D" w:themeColor="accent2"/>
          <w:u w:val="single"/>
          <w:lang w:val="en-US"/>
        </w:rPr>
        <w:t>flue</w:t>
      </w:r>
      <w:r w:rsidRPr="0053734E">
        <w:rPr>
          <w:lang w:val="en-US"/>
        </w:rPr>
        <w:t xml:space="preserve"> gas, making it easier to capture and store.  This process is potentially applicable to Australia, as it would require only a </w:t>
      </w:r>
      <w:r w:rsidRPr="0053734E">
        <w:rPr>
          <w:color w:val="C0504D" w:themeColor="accent2"/>
          <w:u w:val="single"/>
          <w:lang w:val="en-US"/>
        </w:rPr>
        <w:t>retrofit</w:t>
      </w:r>
      <w:r w:rsidRPr="0053734E">
        <w:rPr>
          <w:lang w:val="en-US"/>
        </w:rPr>
        <w:t xml:space="preserve"> of Australia’s existing coal-fired power stations.  CS Energy is presently imp</w:t>
      </w:r>
      <w:r w:rsidR="008D220E">
        <w:rPr>
          <w:lang w:val="en-US"/>
        </w:rPr>
        <w:t>lementing this technology at it</w:t>
      </w:r>
      <w:r w:rsidRPr="0053734E">
        <w:rPr>
          <w:lang w:val="en-US"/>
        </w:rPr>
        <w:t xml:space="preserve">s </w:t>
      </w:r>
      <w:r w:rsidRPr="0053734E">
        <w:rPr>
          <w:color w:val="C0504D" w:themeColor="accent2"/>
          <w:u w:val="single"/>
          <w:lang w:val="en-US"/>
        </w:rPr>
        <w:t>Callide</w:t>
      </w:r>
      <w:r w:rsidRPr="0053734E">
        <w:rPr>
          <w:lang w:val="en-US"/>
        </w:rPr>
        <w:t xml:space="preserve"> power station.</w:t>
      </w:r>
    </w:p>
    <w:p w:rsidR="00892ED7" w:rsidRPr="00892ED7" w:rsidRDefault="00892ED7" w:rsidP="008C0092">
      <w:pPr>
        <w:pStyle w:val="QRCNormalBody"/>
        <w:rPr>
          <w:b/>
        </w:rPr>
      </w:pPr>
    </w:p>
    <w:p w:rsidR="00892ED7" w:rsidRDefault="00892ED7" w:rsidP="00E5673B">
      <w:pPr>
        <w:pStyle w:val="QRCHeading3"/>
      </w:pPr>
    </w:p>
    <w:sectPr w:rsidR="00892ED7" w:rsidSect="002E7F29">
      <w:type w:val="continuous"/>
      <w:pgSz w:w="11906" w:h="16838"/>
      <w:pgMar w:top="1701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AE9" w:rsidRDefault="00D07AE9" w:rsidP="00C27A1F">
      <w:r>
        <w:separator/>
      </w:r>
    </w:p>
  </w:endnote>
  <w:endnote w:type="continuationSeparator" w:id="0">
    <w:p w:rsidR="00D07AE9" w:rsidRDefault="00D07AE9" w:rsidP="00C27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D75" w:rsidRDefault="00DB1FCA">
    <w:pPr>
      <w:pStyle w:val="Footer"/>
    </w:pPr>
    <w:r w:rsidRPr="00DB1FCA">
      <w:rPr>
        <w:noProof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4.45pt;margin-top:4.45pt;width:565.1pt;height:35.8pt;z-index:251662336" filled="f" stroked="f">
          <v:textbox style="mso-next-textbox:#_x0000_s2049">
            <w:txbxContent>
              <w:p w:rsidR="00CF5D75" w:rsidRPr="00916D0F" w:rsidRDefault="00CF5D75" w:rsidP="00E71496">
                <w:pPr>
                  <w:jc w:val="center"/>
                  <w:rPr>
                    <w:b/>
                    <w:color w:val="CAC1B9"/>
                    <w:sz w:val="12"/>
                    <w:lang w:val="en-GB"/>
                  </w:rPr>
                </w:pPr>
                <w:proofErr w:type="spellStart"/>
                <w:r w:rsidRPr="00916D0F">
                  <w:rPr>
                    <w:b/>
                    <w:color w:val="CAC1B9"/>
                    <w:sz w:val="12"/>
                    <w:lang w:val="en-GB"/>
                  </w:rPr>
                  <w:t>OresomeResources</w:t>
                </w:r>
                <w:proofErr w:type="spellEnd"/>
                <w:r w:rsidRPr="00916D0F">
                  <w:rPr>
                    <w:b/>
                    <w:color w:val="CAC1B9"/>
                    <w:sz w:val="12"/>
                    <w:lang w:val="en-GB"/>
                  </w:rPr>
                  <w:t xml:space="preserve"> - Queensland Resources Council - Minerals and Energy Education</w:t>
                </w:r>
              </w:p>
              <w:p w:rsidR="00CF5D75" w:rsidRPr="00916D0F" w:rsidRDefault="00CF5D75" w:rsidP="00E71496">
                <w:pPr>
                  <w:jc w:val="center"/>
                  <w:rPr>
                    <w:b/>
                    <w:color w:val="CAC1B9"/>
                    <w:sz w:val="12"/>
                    <w:lang w:val="en-GB"/>
                  </w:rPr>
                </w:pPr>
                <w:r w:rsidRPr="00916D0F">
                  <w:rPr>
                    <w:color w:val="CAC1B9"/>
                    <w:sz w:val="12"/>
                    <w:lang w:val="en-GB"/>
                  </w:rPr>
                  <w:t>T</w:t>
                </w:r>
                <w:r w:rsidRPr="00916D0F">
                  <w:rPr>
                    <w:b/>
                    <w:color w:val="CAC1B9"/>
                    <w:sz w:val="12"/>
                    <w:lang w:val="en-GB"/>
                  </w:rPr>
                  <w:t xml:space="preserve"> (07) 3295 9560 </w:t>
                </w:r>
                <w:r w:rsidRPr="00916D0F">
                  <w:rPr>
                    <w:color w:val="CAC1B9"/>
                    <w:sz w:val="12"/>
                    <w:lang w:val="en-GB"/>
                  </w:rPr>
                  <w:t>F</w:t>
                </w:r>
                <w:r w:rsidRPr="00916D0F">
                  <w:rPr>
                    <w:b/>
                    <w:color w:val="CAC1B9"/>
                    <w:sz w:val="12"/>
                    <w:lang w:val="en-GB"/>
                  </w:rPr>
                  <w:t xml:space="preserve"> (07) 3295 9570</w:t>
                </w:r>
              </w:p>
              <w:p w:rsidR="00CF5D75" w:rsidRPr="00916D0F" w:rsidRDefault="00CF5D75" w:rsidP="00E71496">
                <w:pPr>
                  <w:jc w:val="center"/>
                  <w:rPr>
                    <w:color w:val="CAC1B9"/>
                    <w:sz w:val="12"/>
                    <w:lang w:val="en-GB"/>
                  </w:rPr>
                </w:pPr>
                <w:r w:rsidRPr="00916D0F">
                  <w:rPr>
                    <w:color w:val="CAC1B9"/>
                    <w:sz w:val="12"/>
                    <w:lang w:val="en-GB"/>
                  </w:rPr>
                  <w:t xml:space="preserve">Level 13 133 Mary St Brisbane, Queensland 4000 – </w:t>
                </w:r>
                <w:hyperlink r:id="rId1" w:history="1">
                  <w:r w:rsidRPr="00916D0F">
                    <w:rPr>
                      <w:rStyle w:val="Hyperlink"/>
                      <w:color w:val="CAC1B9"/>
                      <w:sz w:val="12"/>
                      <w:lang w:val="en-GB"/>
                    </w:rPr>
                    <w:t>www.oresomeresources.com</w:t>
                  </w:r>
                </w:hyperlink>
              </w:p>
              <w:p w:rsidR="00CF5D75" w:rsidRPr="00916D0F" w:rsidRDefault="00CF5D75" w:rsidP="00E71496">
                <w:pPr>
                  <w:jc w:val="center"/>
                  <w:rPr>
                    <w:b/>
                    <w:color w:val="CAC1B9"/>
                    <w:sz w:val="12"/>
                  </w:rPr>
                </w:pPr>
              </w:p>
            </w:txbxContent>
          </v:textbox>
        </v:shape>
      </w:pict>
    </w:r>
    <w:r w:rsidR="00CF5D75" w:rsidRPr="00C27A1F"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19050" t="0" r="4445" b="0"/>
          <wp:wrapNone/>
          <wp:docPr id="6" name="Picture 0" descr="bg-desig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-desig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AE9" w:rsidRDefault="00D07AE9" w:rsidP="00C27A1F">
      <w:r>
        <w:separator/>
      </w:r>
    </w:p>
  </w:footnote>
  <w:footnote w:type="continuationSeparator" w:id="0">
    <w:p w:rsidR="00D07AE9" w:rsidRDefault="00D07AE9" w:rsidP="00C27A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25pt;height:23.25pt" o:bullet="t">
        <v:imagedata r:id="rId1" o:title="bullet"/>
      </v:shape>
    </w:pict>
  </w:numPicBullet>
  <w:abstractNum w:abstractNumId="0">
    <w:nsid w:val="14077A91"/>
    <w:multiLevelType w:val="multilevel"/>
    <w:tmpl w:val="6B96E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1A75300F"/>
    <w:multiLevelType w:val="hybridMultilevel"/>
    <w:tmpl w:val="EF5AD548"/>
    <w:lvl w:ilvl="0" w:tplc="FDA07486">
      <w:start w:val="1"/>
      <w:numFmt w:val="bullet"/>
      <w:pStyle w:val="QRCBulletItem"/>
      <w:lvlText w:val=""/>
      <w:lvlPicBulletId w:val="0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1E085BE8"/>
    <w:multiLevelType w:val="hybridMultilevel"/>
    <w:tmpl w:val="341470F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1377B5D"/>
    <w:multiLevelType w:val="multilevel"/>
    <w:tmpl w:val="EC368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21B77E1"/>
    <w:multiLevelType w:val="multilevel"/>
    <w:tmpl w:val="AEA8F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485D598B"/>
    <w:multiLevelType w:val="hybridMultilevel"/>
    <w:tmpl w:val="EB8857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F33D8"/>
    <w:multiLevelType w:val="hybridMultilevel"/>
    <w:tmpl w:val="32C40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C632ED"/>
    <w:multiLevelType w:val="hybridMultilevel"/>
    <w:tmpl w:val="F73C6C74"/>
    <w:lvl w:ilvl="0" w:tplc="098A4832">
      <w:start w:val="1"/>
      <w:numFmt w:val="lowerRoman"/>
      <w:lvlText w:val="(%1)"/>
      <w:lvlJc w:val="left"/>
      <w:pPr>
        <w:ind w:left="3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4C3E3149"/>
    <w:multiLevelType w:val="hybridMultilevel"/>
    <w:tmpl w:val="D30AD3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D2E3B76"/>
    <w:multiLevelType w:val="hybridMultilevel"/>
    <w:tmpl w:val="D97034EC"/>
    <w:lvl w:ilvl="0" w:tplc="4EDE229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865A3D"/>
    <w:multiLevelType w:val="hybridMultilevel"/>
    <w:tmpl w:val="402C2EB4"/>
    <w:lvl w:ilvl="0" w:tplc="AEBE312C">
      <w:start w:val="1"/>
      <w:numFmt w:val="decimal"/>
      <w:lvlText w:val="%1."/>
      <w:lvlJc w:val="left"/>
      <w:pPr>
        <w:ind w:left="360" w:hanging="360"/>
      </w:pPr>
    </w:lvl>
    <w:lvl w:ilvl="1" w:tplc="0C090003" w:tentative="1">
      <w:start w:val="1"/>
      <w:numFmt w:val="lowerLetter"/>
      <w:lvlText w:val="%2.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E50680"/>
    <w:multiLevelType w:val="multilevel"/>
    <w:tmpl w:val="258E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EC0F97"/>
    <w:multiLevelType w:val="multilevel"/>
    <w:tmpl w:val="B31EF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>
    <w:nsid w:val="75773173"/>
    <w:multiLevelType w:val="hybridMultilevel"/>
    <w:tmpl w:val="8AEE6AAE"/>
    <w:lvl w:ilvl="0" w:tplc="AEBE3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6958CA"/>
    <w:multiLevelType w:val="multilevel"/>
    <w:tmpl w:val="26749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>
    <w:nsid w:val="7BB94680"/>
    <w:multiLevelType w:val="multilevel"/>
    <w:tmpl w:val="1C5EA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13"/>
  </w:num>
  <w:num w:numId="7">
    <w:abstractNumId w:val="8"/>
  </w:num>
  <w:num w:numId="8">
    <w:abstractNumId w:val="9"/>
  </w:num>
  <w:num w:numId="9">
    <w:abstractNumId w:val="11"/>
  </w:num>
  <w:num w:numId="10">
    <w:abstractNumId w:val="3"/>
  </w:num>
  <w:num w:numId="11">
    <w:abstractNumId w:val="15"/>
  </w:num>
  <w:num w:numId="12">
    <w:abstractNumId w:val="0"/>
  </w:num>
  <w:num w:numId="13">
    <w:abstractNumId w:val="4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1A66"/>
    <w:rsid w:val="0002363A"/>
    <w:rsid w:val="000C0B90"/>
    <w:rsid w:val="000D7546"/>
    <w:rsid w:val="00187635"/>
    <w:rsid w:val="00293B8E"/>
    <w:rsid w:val="00296922"/>
    <w:rsid w:val="002B1D76"/>
    <w:rsid w:val="002C4479"/>
    <w:rsid w:val="002E7F29"/>
    <w:rsid w:val="002F2AF2"/>
    <w:rsid w:val="0033337D"/>
    <w:rsid w:val="00340838"/>
    <w:rsid w:val="00361174"/>
    <w:rsid w:val="004802A5"/>
    <w:rsid w:val="004A65B9"/>
    <w:rsid w:val="00504D01"/>
    <w:rsid w:val="00582DB3"/>
    <w:rsid w:val="00587784"/>
    <w:rsid w:val="005A0B62"/>
    <w:rsid w:val="005B2A8F"/>
    <w:rsid w:val="00617650"/>
    <w:rsid w:val="0062123F"/>
    <w:rsid w:val="006256F5"/>
    <w:rsid w:val="006F5777"/>
    <w:rsid w:val="00722B02"/>
    <w:rsid w:val="007669E7"/>
    <w:rsid w:val="007C2F99"/>
    <w:rsid w:val="00861224"/>
    <w:rsid w:val="00892ED7"/>
    <w:rsid w:val="008C0092"/>
    <w:rsid w:val="008D220E"/>
    <w:rsid w:val="00913682"/>
    <w:rsid w:val="00916D0F"/>
    <w:rsid w:val="009B5EDA"/>
    <w:rsid w:val="009D1A66"/>
    <w:rsid w:val="009D30D5"/>
    <w:rsid w:val="00A30361"/>
    <w:rsid w:val="00A621DC"/>
    <w:rsid w:val="00A7131A"/>
    <w:rsid w:val="00AB5EAE"/>
    <w:rsid w:val="00AE57A4"/>
    <w:rsid w:val="00B06243"/>
    <w:rsid w:val="00B51B28"/>
    <w:rsid w:val="00BE1F8A"/>
    <w:rsid w:val="00C215E5"/>
    <w:rsid w:val="00C27A1F"/>
    <w:rsid w:val="00C56BB8"/>
    <w:rsid w:val="00C877E0"/>
    <w:rsid w:val="00CE0B32"/>
    <w:rsid w:val="00CF5D75"/>
    <w:rsid w:val="00D07AE9"/>
    <w:rsid w:val="00D47A77"/>
    <w:rsid w:val="00D73547"/>
    <w:rsid w:val="00DB1FCA"/>
    <w:rsid w:val="00DC3E03"/>
    <w:rsid w:val="00E17E99"/>
    <w:rsid w:val="00E5673B"/>
    <w:rsid w:val="00E71496"/>
    <w:rsid w:val="00E7421E"/>
    <w:rsid w:val="00EA0470"/>
    <w:rsid w:val="00EC72A7"/>
    <w:rsid w:val="00F07729"/>
    <w:rsid w:val="00F65EBC"/>
    <w:rsid w:val="00FB7E32"/>
    <w:rsid w:val="00FF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71496"/>
    <w:pPr>
      <w:spacing w:after="0" w:line="240" w:lineRule="auto"/>
    </w:pPr>
    <w:rPr>
      <w:rFonts w:ascii="Calibri" w:hAnsi="Calibri" w:cs="Calibri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9B5EDA"/>
    <w:pPr>
      <w:keepNext/>
      <w:spacing w:before="400" w:after="40"/>
      <w:outlineLvl w:val="1"/>
    </w:pPr>
    <w:rPr>
      <w:rFonts w:ascii="Arial" w:eastAsia="Times" w:hAnsi="Arial" w:cs="Times New Roman"/>
      <w:b/>
      <w:color w:val="0093D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A66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7A1F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7A1F"/>
  </w:style>
  <w:style w:type="paragraph" w:styleId="Footer">
    <w:name w:val="footer"/>
    <w:basedOn w:val="Normal"/>
    <w:link w:val="FooterChar"/>
    <w:uiPriority w:val="99"/>
    <w:semiHidden/>
    <w:unhideWhenUsed/>
    <w:rsid w:val="00C27A1F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7A1F"/>
  </w:style>
  <w:style w:type="paragraph" w:styleId="ListParagraph">
    <w:name w:val="List Paragraph"/>
    <w:basedOn w:val="Normal"/>
    <w:link w:val="ListParagraphChar"/>
    <w:qFormat/>
    <w:rsid w:val="004802A5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QRCHeading1">
    <w:name w:val="QRC Heading 1"/>
    <w:basedOn w:val="Normal"/>
    <w:link w:val="QRCHeading1Char"/>
    <w:rsid w:val="00916D0F"/>
    <w:pPr>
      <w:spacing w:after="200" w:line="276" w:lineRule="auto"/>
    </w:pPr>
    <w:rPr>
      <w:noProof/>
      <w:color w:val="DD420C"/>
      <w:spacing w:val="-20"/>
      <w:sz w:val="36"/>
    </w:rPr>
  </w:style>
  <w:style w:type="paragraph" w:customStyle="1" w:styleId="QRCHeading2">
    <w:name w:val="QRC Heading 2"/>
    <w:basedOn w:val="Normal"/>
    <w:link w:val="QRCHeading2Char"/>
    <w:qFormat/>
    <w:rsid w:val="00916D0F"/>
    <w:pPr>
      <w:tabs>
        <w:tab w:val="left" w:pos="6237"/>
      </w:tabs>
      <w:spacing w:after="200"/>
      <w:ind w:right="2552"/>
    </w:pPr>
    <w:rPr>
      <w:color w:val="808080" w:themeColor="background1" w:themeShade="80"/>
      <w:spacing w:val="-20"/>
      <w:sz w:val="28"/>
      <w:lang w:eastAsia="en-US"/>
    </w:rPr>
  </w:style>
  <w:style w:type="character" w:customStyle="1" w:styleId="QRCHeading1Char">
    <w:name w:val="QRC Heading 1 Char"/>
    <w:basedOn w:val="DefaultParagraphFont"/>
    <w:link w:val="QRCHeading1"/>
    <w:rsid w:val="00916D0F"/>
    <w:rPr>
      <w:rFonts w:ascii="Calibri" w:hAnsi="Calibri" w:cs="Calibri"/>
      <w:noProof/>
      <w:color w:val="DD420C"/>
      <w:spacing w:val="-20"/>
      <w:sz w:val="36"/>
      <w:lang w:eastAsia="en-AU"/>
    </w:rPr>
  </w:style>
  <w:style w:type="paragraph" w:customStyle="1" w:styleId="QRCHeading3">
    <w:name w:val="QRC Heading 3"/>
    <w:basedOn w:val="Normal"/>
    <w:link w:val="QRCHeading3Char"/>
    <w:qFormat/>
    <w:rsid w:val="00DC3E03"/>
    <w:pPr>
      <w:tabs>
        <w:tab w:val="left" w:pos="8505"/>
      </w:tabs>
      <w:spacing w:before="240" w:after="200"/>
    </w:pPr>
    <w:rPr>
      <w:color w:val="51C8E8"/>
      <w:spacing w:val="-20"/>
      <w:sz w:val="28"/>
      <w:lang w:eastAsia="en-US"/>
    </w:rPr>
  </w:style>
  <w:style w:type="character" w:customStyle="1" w:styleId="QRCHeading2Char">
    <w:name w:val="QRC Heading 2 Char"/>
    <w:basedOn w:val="DefaultParagraphFont"/>
    <w:link w:val="QRCHeading2"/>
    <w:rsid w:val="00916D0F"/>
    <w:rPr>
      <w:rFonts w:ascii="Calibri" w:hAnsi="Calibri" w:cs="Calibri"/>
      <w:color w:val="808080" w:themeColor="background1" w:themeShade="80"/>
      <w:spacing w:val="-20"/>
      <w:sz w:val="28"/>
    </w:rPr>
  </w:style>
  <w:style w:type="paragraph" w:customStyle="1" w:styleId="QRCNormalBody">
    <w:name w:val="QRC Normal Body"/>
    <w:basedOn w:val="Normal"/>
    <w:link w:val="QRCNormalBodyChar"/>
    <w:qFormat/>
    <w:rsid w:val="00DC3E03"/>
    <w:pPr>
      <w:tabs>
        <w:tab w:val="left" w:pos="8505"/>
      </w:tabs>
      <w:spacing w:after="200"/>
    </w:pPr>
    <w:rPr>
      <w:color w:val="808080" w:themeColor="background1" w:themeShade="80"/>
      <w:sz w:val="20"/>
      <w:lang w:eastAsia="en-US"/>
    </w:rPr>
  </w:style>
  <w:style w:type="character" w:customStyle="1" w:styleId="QRCHeading3Char">
    <w:name w:val="QRC Heading 3 Char"/>
    <w:basedOn w:val="DefaultParagraphFont"/>
    <w:link w:val="QRCHeading3"/>
    <w:rsid w:val="00DC3E03"/>
    <w:rPr>
      <w:rFonts w:ascii="Calibri" w:hAnsi="Calibri" w:cs="Calibri"/>
      <w:color w:val="51C8E8"/>
      <w:spacing w:val="-20"/>
      <w:sz w:val="28"/>
    </w:rPr>
  </w:style>
  <w:style w:type="paragraph" w:customStyle="1" w:styleId="QRCBulletTitle">
    <w:name w:val="QRC Bullet Title"/>
    <w:basedOn w:val="Normal"/>
    <w:link w:val="QRCBulletTitleChar"/>
    <w:qFormat/>
    <w:rsid w:val="00DC3E03"/>
    <w:pPr>
      <w:tabs>
        <w:tab w:val="left" w:pos="8505"/>
      </w:tabs>
      <w:spacing w:after="200"/>
    </w:pPr>
    <w:rPr>
      <w:b/>
      <w:color w:val="808080" w:themeColor="background1" w:themeShade="80"/>
      <w:sz w:val="20"/>
      <w:lang w:eastAsia="en-US"/>
    </w:rPr>
  </w:style>
  <w:style w:type="character" w:customStyle="1" w:styleId="QRCNormalBodyChar">
    <w:name w:val="QRC Normal Body Char"/>
    <w:basedOn w:val="DefaultParagraphFont"/>
    <w:link w:val="QRCNormalBody"/>
    <w:rsid w:val="00DC3E03"/>
    <w:rPr>
      <w:rFonts w:ascii="Calibri" w:hAnsi="Calibri" w:cs="Calibri"/>
      <w:color w:val="808080" w:themeColor="background1" w:themeShade="80"/>
      <w:sz w:val="20"/>
    </w:rPr>
  </w:style>
  <w:style w:type="paragraph" w:customStyle="1" w:styleId="QRCBulletItem">
    <w:name w:val="QRC Bullet Item"/>
    <w:basedOn w:val="ListParagraph"/>
    <w:link w:val="QRCBulletItemChar"/>
    <w:qFormat/>
    <w:rsid w:val="00DC3E03"/>
    <w:pPr>
      <w:numPr>
        <w:numId w:val="1"/>
      </w:numPr>
      <w:tabs>
        <w:tab w:val="left" w:pos="8505"/>
      </w:tabs>
      <w:spacing w:after="0" w:line="240" w:lineRule="auto"/>
      <w:ind w:left="641" w:hanging="357"/>
    </w:pPr>
    <w:rPr>
      <w:rFonts w:ascii="Calibri" w:hAnsi="Calibri" w:cs="Calibri"/>
      <w:color w:val="808080" w:themeColor="background1" w:themeShade="80"/>
      <w:sz w:val="20"/>
    </w:rPr>
  </w:style>
  <w:style w:type="character" w:customStyle="1" w:styleId="QRCBulletTitleChar">
    <w:name w:val="QRC Bullet Title Char"/>
    <w:basedOn w:val="DefaultParagraphFont"/>
    <w:link w:val="QRCBulletTitle"/>
    <w:rsid w:val="00DC3E03"/>
    <w:rPr>
      <w:rFonts w:ascii="Calibri" w:hAnsi="Calibri" w:cs="Calibri"/>
      <w:b/>
      <w:color w:val="808080" w:themeColor="background1" w:themeShade="80"/>
      <w:sz w:val="20"/>
    </w:rPr>
  </w:style>
  <w:style w:type="character" w:styleId="Hyperlink">
    <w:name w:val="Hyperlink"/>
    <w:basedOn w:val="DefaultParagraphFont"/>
    <w:uiPriority w:val="99"/>
    <w:unhideWhenUsed/>
    <w:rsid w:val="00E71496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673B"/>
  </w:style>
  <w:style w:type="character" w:customStyle="1" w:styleId="QRCBulletItemChar">
    <w:name w:val="QRC Bullet Item Char"/>
    <w:basedOn w:val="ListParagraphChar"/>
    <w:link w:val="QRCBulletItem"/>
    <w:rsid w:val="00DC3E03"/>
    <w:rPr>
      <w:rFonts w:ascii="Calibri" w:hAnsi="Calibri" w:cs="Calibri"/>
      <w:color w:val="808080" w:themeColor="background1" w:themeShade="80"/>
      <w:sz w:val="20"/>
    </w:rPr>
  </w:style>
  <w:style w:type="paragraph" w:customStyle="1" w:styleId="QRCTopHeading">
    <w:name w:val="QRC Top Heading"/>
    <w:basedOn w:val="Normal"/>
    <w:link w:val="QRCTopHeadingChar"/>
    <w:qFormat/>
    <w:rsid w:val="002C4479"/>
    <w:rPr>
      <w:color w:val="404040" w:themeColor="text1" w:themeTint="BF"/>
      <w:spacing w:val="-20"/>
      <w:sz w:val="32"/>
    </w:rPr>
  </w:style>
  <w:style w:type="character" w:customStyle="1" w:styleId="QRCTopHeadingChar">
    <w:name w:val="QRC Top Heading Char"/>
    <w:basedOn w:val="DefaultParagraphFont"/>
    <w:link w:val="QRCTopHeading"/>
    <w:rsid w:val="002C4479"/>
    <w:rPr>
      <w:rFonts w:ascii="Calibri" w:hAnsi="Calibri" w:cs="Calibri"/>
      <w:color w:val="404040" w:themeColor="text1" w:themeTint="BF"/>
      <w:spacing w:val="-20"/>
      <w:sz w:val="3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877E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9B5EDA"/>
    <w:rPr>
      <w:rFonts w:ascii="Arial" w:eastAsia="Times" w:hAnsi="Arial" w:cs="Times New Roman"/>
      <w:b/>
      <w:color w:val="0093D3"/>
      <w:sz w:val="28"/>
      <w:szCs w:val="20"/>
      <w:lang w:eastAsia="en-AU"/>
    </w:rPr>
  </w:style>
  <w:style w:type="paragraph" w:styleId="BodyText">
    <w:name w:val="Body Text"/>
    <w:basedOn w:val="Normal"/>
    <w:link w:val="BodyTextChar"/>
    <w:rsid w:val="009B5EDA"/>
    <w:pPr>
      <w:spacing w:after="200"/>
    </w:pPr>
    <w:rPr>
      <w:rFonts w:ascii="Arial" w:eastAsia="Times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B5EDA"/>
    <w:rPr>
      <w:rFonts w:ascii="Arial" w:eastAsia="Times" w:hAnsi="Arial" w:cs="Times New Roman"/>
      <w:sz w:val="18"/>
      <w:szCs w:val="20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oresomeresources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FC6D-702C-473E-9BDC-A6C53708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1090</Words>
  <Characters>6214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</dc:creator>
  <cp:lastModifiedBy>ewilliamson</cp:lastModifiedBy>
  <cp:revision>2</cp:revision>
  <cp:lastPrinted>2010-02-02T08:38:00Z</cp:lastPrinted>
  <dcterms:created xsi:type="dcterms:W3CDTF">2010-02-02T09:15:00Z</dcterms:created>
  <dcterms:modified xsi:type="dcterms:W3CDTF">2010-02-02T09:15:00Z</dcterms:modified>
</cp:coreProperties>
</file>